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spacing w:line="240" w:lineRule="auto"/>
        <w:ind w:firstLine="640"/>
        <w:jc w:val="center"/>
        <w:rPr>
          <w:rFonts w:hint="eastAsia" w:ascii="Times New Roman" w:hAnsi="Times New Roman" w:eastAsia="黑体" w:cs="Times New Roman"/>
          <w:b w:val="0"/>
          <w:bCs/>
          <w:sz w:val="32"/>
          <w:szCs w:val="30"/>
        </w:rPr>
      </w:pPr>
      <w:r>
        <w:rPr>
          <w:rFonts w:hint="eastAsia" w:ascii="Times New Roman" w:hAnsi="Times New Roman" w:eastAsia="黑体" w:cs="Times New Roman"/>
          <w:b w:val="0"/>
          <w:bCs/>
          <w:sz w:val="32"/>
          <w:szCs w:val="30"/>
        </w:rPr>
        <w:t>新建铁路粤东城际铁路</w:t>
      </w:r>
    </w:p>
    <w:p>
      <w:pPr>
        <w:pStyle w:val="6"/>
        <w:wordWrap/>
        <w:spacing w:line="240" w:lineRule="auto"/>
        <w:ind w:firstLine="640"/>
        <w:jc w:val="center"/>
        <w:rPr>
          <w:rFonts w:hint="eastAsia" w:ascii="Times New Roman" w:hAnsi="Times New Roman" w:eastAsia="黑体" w:cs="Times New Roman"/>
          <w:b w:val="0"/>
          <w:bCs/>
          <w:sz w:val="32"/>
          <w:szCs w:val="30"/>
        </w:rPr>
      </w:pPr>
      <w:r>
        <w:rPr>
          <w:rFonts w:hint="eastAsia" w:ascii="Times New Roman" w:hAnsi="Times New Roman" w:eastAsia="黑体" w:cs="Times New Roman"/>
          <w:b w:val="0"/>
          <w:bCs/>
          <w:sz w:val="32"/>
          <w:szCs w:val="30"/>
          <w:lang w:eastAsia="zh-CN"/>
        </w:rPr>
        <w:t>揭阳南至揭阳（原揭阳北）段项目</w:t>
      </w:r>
    </w:p>
    <w:p>
      <w:pPr>
        <w:pStyle w:val="6"/>
        <w:wordWrap/>
        <w:spacing w:line="240" w:lineRule="auto"/>
        <w:ind w:firstLine="640"/>
        <w:jc w:val="center"/>
        <w:rPr>
          <w:rFonts w:ascii="Times New Roman" w:hAnsi="Times New Roman" w:eastAsia="黑体" w:cs="Times New Roman"/>
          <w:b w:val="0"/>
          <w:bCs/>
          <w:sz w:val="32"/>
          <w:szCs w:val="30"/>
        </w:rPr>
      </w:pPr>
      <w:r>
        <w:rPr>
          <w:rFonts w:ascii="Times New Roman" w:hAnsi="Times New Roman" w:eastAsia="黑体" w:cs="Times New Roman"/>
          <w:b w:val="0"/>
          <w:bCs/>
          <w:sz w:val="32"/>
          <w:szCs w:val="30"/>
        </w:rPr>
        <w:t>社会稳定风险</w:t>
      </w:r>
      <w:r>
        <w:rPr>
          <w:rFonts w:hint="eastAsia" w:ascii="Times New Roman" w:hAnsi="Times New Roman" w:eastAsia="黑体" w:cs="Times New Roman"/>
          <w:b w:val="0"/>
          <w:bCs/>
          <w:sz w:val="32"/>
          <w:szCs w:val="30"/>
        </w:rPr>
        <w:t>分析</w:t>
      </w:r>
      <w:r>
        <w:rPr>
          <w:rFonts w:ascii="Times New Roman" w:hAnsi="Times New Roman" w:eastAsia="黑体" w:cs="Times New Roman"/>
          <w:b w:val="0"/>
          <w:bCs/>
          <w:sz w:val="32"/>
          <w:szCs w:val="30"/>
        </w:rPr>
        <w:t>公示</w:t>
      </w:r>
    </w:p>
    <w:p>
      <w:pPr>
        <w:widowControl/>
        <w:spacing w:line="500" w:lineRule="exact"/>
        <w:ind w:firstLine="480" w:firstLineChars="200"/>
        <w:jc w:val="left"/>
        <w:rPr>
          <w:rFonts w:ascii="宋体" w:hAnsi="宋体" w:cs="宋体"/>
          <w:kern w:val="0"/>
          <w:sz w:val="24"/>
          <w:szCs w:val="24"/>
        </w:rPr>
      </w:pPr>
      <w:r>
        <w:rPr>
          <w:rFonts w:ascii="宋体" w:hAnsi="宋体" w:eastAsia="宋体" w:cs="宋体"/>
          <w:sz w:val="24"/>
          <w:szCs w:val="24"/>
        </w:rPr>
        <w:t>根据《国家发展改革委关于印发国家发展改革委重大固定资产投资项目社会稳定风险评估暂行办法》（发改投资[2012]2492号）及《国家发展改革委办公厅关于印发重大固定资产投资项目社会稳定风险分析篇章和评估报告编制大纲（试行）》（发改办投资[2013]428号）要求，</w:t>
      </w:r>
      <w:r>
        <w:rPr>
          <w:rFonts w:hint="eastAsia" w:ascii="宋体" w:hAnsi="宋体" w:cs="宋体"/>
          <w:kern w:val="0"/>
          <w:sz w:val="24"/>
          <w:szCs w:val="24"/>
        </w:rPr>
        <w:t>现将新建铁路粤东城际铁路</w:t>
      </w:r>
      <w:r>
        <w:rPr>
          <w:rFonts w:hint="eastAsia" w:ascii="宋体" w:hAnsi="宋体" w:cs="宋体"/>
          <w:kern w:val="0"/>
          <w:sz w:val="24"/>
          <w:szCs w:val="24"/>
          <w:lang w:eastAsia="zh-CN"/>
        </w:rPr>
        <w:t>揭阳南至揭阳（原揭阳北）段项目</w:t>
      </w:r>
      <w:r>
        <w:rPr>
          <w:rFonts w:hint="eastAsia" w:ascii="宋体" w:hAnsi="宋体" w:cs="宋体"/>
          <w:kern w:val="0"/>
          <w:sz w:val="24"/>
          <w:szCs w:val="24"/>
        </w:rPr>
        <w:t>社会稳定风险分析进行公示，征求公众对项目建设的意见和建议。</w:t>
      </w:r>
    </w:p>
    <w:p>
      <w:pPr>
        <w:widowControl/>
        <w:spacing w:line="500" w:lineRule="exact"/>
        <w:ind w:firstLine="472" w:firstLineChars="196"/>
        <w:jc w:val="left"/>
        <w:rPr>
          <w:rFonts w:ascii="宋体" w:hAnsi="宋体" w:cs="宋体"/>
          <w:b/>
          <w:kern w:val="0"/>
          <w:sz w:val="24"/>
          <w:szCs w:val="24"/>
        </w:rPr>
      </w:pPr>
      <w:r>
        <w:rPr>
          <w:rFonts w:hint="eastAsia" w:ascii="宋体" w:hAnsi="宋体" w:cs="宋体"/>
          <w:b/>
          <w:kern w:val="0"/>
          <w:sz w:val="24"/>
          <w:szCs w:val="24"/>
        </w:rPr>
        <w:t>一、项目名称及概况</w:t>
      </w:r>
    </w:p>
    <w:p>
      <w:pPr>
        <w:widowControl/>
        <w:spacing w:line="500" w:lineRule="exact"/>
        <w:ind w:firstLine="360" w:firstLineChars="150"/>
        <w:jc w:val="left"/>
        <w:rPr>
          <w:rFonts w:hint="eastAsia" w:ascii="宋体" w:hAnsi="宋体" w:cs="宋体"/>
          <w:kern w:val="0"/>
          <w:sz w:val="24"/>
          <w:szCs w:val="24"/>
        </w:rPr>
      </w:pPr>
      <w:r>
        <w:rPr>
          <w:rFonts w:hint="eastAsia" w:ascii="宋体" w:hAnsi="宋体" w:cs="宋体"/>
          <w:kern w:val="0"/>
          <w:sz w:val="24"/>
          <w:szCs w:val="24"/>
        </w:rPr>
        <w:t>（一）项目名称</w:t>
      </w:r>
      <w:bookmarkStart w:id="0" w:name="_GoBack"/>
      <w:bookmarkEnd w:id="0"/>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新建铁路粤东城际铁路</w:t>
      </w:r>
      <w:r>
        <w:rPr>
          <w:rFonts w:hint="eastAsia" w:ascii="宋体" w:hAnsi="宋体" w:cs="宋体"/>
          <w:kern w:val="0"/>
          <w:sz w:val="24"/>
          <w:szCs w:val="24"/>
          <w:lang w:eastAsia="zh-CN"/>
        </w:rPr>
        <w:t>揭阳南至揭阳（原揭阳北）段项目</w:t>
      </w:r>
    </w:p>
    <w:p>
      <w:pPr>
        <w:widowControl/>
        <w:numPr>
          <w:ilvl w:val="0"/>
          <w:numId w:val="1"/>
        </w:numPr>
        <w:spacing w:line="500" w:lineRule="exact"/>
        <w:ind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项目概况</w:t>
      </w:r>
    </w:p>
    <w:p>
      <w:pPr>
        <w:widowControl/>
        <w:spacing w:line="5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线路自揭阳南（城际）站引出，折向北上跨广梅汕铁路和梅汕铁路引入揭阳站。线路全长约12km</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途径揭阳市榕城区与揭东区，调查区域为揭东区锡场镇，榕城区东阳街道、东兴街道、东升街道。</w:t>
      </w:r>
    </w:p>
    <w:p>
      <w:pPr>
        <w:widowControl/>
        <w:spacing w:line="500" w:lineRule="exact"/>
        <w:ind w:firstLine="472" w:firstLineChars="196"/>
        <w:jc w:val="left"/>
        <w:rPr>
          <w:rFonts w:ascii="宋体" w:hAnsi="宋体" w:cs="宋体"/>
          <w:b/>
          <w:bCs/>
          <w:kern w:val="0"/>
          <w:sz w:val="24"/>
          <w:szCs w:val="24"/>
          <w:highlight w:val="none"/>
        </w:rPr>
      </w:pPr>
      <w:r>
        <w:rPr>
          <w:rFonts w:hint="eastAsia" w:ascii="宋体" w:hAnsi="宋体" w:cs="宋体"/>
          <w:b/>
          <w:kern w:val="0"/>
          <w:sz w:val="24"/>
          <w:szCs w:val="24"/>
          <w:highlight w:val="none"/>
        </w:rPr>
        <w:t>二、</w:t>
      </w:r>
      <w:r>
        <w:rPr>
          <w:rFonts w:hint="eastAsia" w:ascii="宋体" w:hAnsi="宋体" w:cs="宋体"/>
          <w:b/>
          <w:bCs/>
          <w:kern w:val="0"/>
          <w:sz w:val="24"/>
          <w:szCs w:val="24"/>
          <w:highlight w:val="none"/>
        </w:rPr>
        <w:t>社会稳定风险分析的主要内容</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highlight w:val="none"/>
        </w:rPr>
        <w:t>对新建铁路粤东城际铁路</w:t>
      </w:r>
      <w:r>
        <w:rPr>
          <w:rFonts w:hint="eastAsia" w:ascii="宋体" w:hAnsi="宋体" w:cs="宋体"/>
          <w:kern w:val="0"/>
          <w:sz w:val="24"/>
          <w:szCs w:val="24"/>
          <w:highlight w:val="none"/>
          <w:lang w:eastAsia="zh-CN"/>
        </w:rPr>
        <w:t>揭阳南至揭阳（原揭阳北）段项目</w:t>
      </w:r>
      <w:r>
        <w:rPr>
          <w:rFonts w:hint="eastAsia" w:ascii="宋体" w:hAnsi="宋体" w:cs="宋体"/>
          <w:kern w:val="0"/>
          <w:sz w:val="24"/>
          <w:szCs w:val="24"/>
          <w:highlight w:val="none"/>
        </w:rPr>
        <w:t>可能引起社会风险因素进行分析。针对规划的合法性（政策规划和审批程序）；合理性（征地拆迁及补偿、生态环境、噪声振动、文物、交通拥堵等）、可行性（规划方案、建设条件和建设时机）、可控性（运营安全、社会舆论）四个方面进行“风险调查、风险</w:t>
      </w:r>
      <w:r>
        <w:rPr>
          <w:rFonts w:hint="eastAsia" w:ascii="宋体" w:hAnsi="宋体" w:cs="宋体"/>
          <w:kern w:val="0"/>
          <w:sz w:val="24"/>
          <w:szCs w:val="24"/>
        </w:rPr>
        <w:t>识别、风险估计、风险防范和化解措施、风险等级综合评判、风险结论”逐层分析。</w:t>
      </w:r>
    </w:p>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bCs/>
          <w:kern w:val="0"/>
          <w:sz w:val="24"/>
          <w:szCs w:val="24"/>
        </w:rPr>
        <w:t>三、征求公众意见的范围和主要事项</w:t>
      </w:r>
    </w:p>
    <w:p>
      <w:pPr>
        <w:widowControl/>
        <w:spacing w:line="500" w:lineRule="exact"/>
        <w:ind w:firstLine="470" w:firstLineChars="196"/>
        <w:rPr>
          <w:rFonts w:ascii="宋体" w:hAnsi="宋体" w:cs="宋体"/>
          <w:kern w:val="0"/>
          <w:sz w:val="24"/>
          <w:szCs w:val="24"/>
        </w:rPr>
      </w:pPr>
      <w:r>
        <w:rPr>
          <w:rFonts w:hint="eastAsia" w:ascii="宋体" w:hAnsi="宋体" w:cs="宋体"/>
          <w:kern w:val="0"/>
          <w:sz w:val="24"/>
          <w:szCs w:val="24"/>
        </w:rPr>
        <w:t>（一）征求公众意见的范围</w:t>
      </w:r>
    </w:p>
    <w:p>
      <w:pPr>
        <w:widowControl/>
        <w:spacing w:line="500" w:lineRule="exact"/>
        <w:ind w:firstLine="470" w:firstLineChars="196"/>
        <w:rPr>
          <w:rFonts w:ascii="宋体" w:hAnsi="宋体" w:cs="宋体"/>
          <w:kern w:val="0"/>
          <w:sz w:val="24"/>
          <w:szCs w:val="24"/>
        </w:rPr>
      </w:pPr>
      <w:r>
        <w:rPr>
          <w:rFonts w:hint="eastAsia" w:ascii="宋体" w:hAnsi="宋体" w:cs="宋体"/>
          <w:kern w:val="0"/>
          <w:sz w:val="24"/>
          <w:szCs w:val="24"/>
        </w:rPr>
        <w:t>线路两侧影响范围内的居民、商铺及企事业单位。</w:t>
      </w:r>
    </w:p>
    <w:p>
      <w:pPr>
        <w:widowControl/>
        <w:spacing w:line="500" w:lineRule="exact"/>
        <w:ind w:firstLine="470" w:firstLineChars="196"/>
        <w:rPr>
          <w:rFonts w:ascii="宋体" w:hAnsi="宋体" w:cs="宋体"/>
          <w:kern w:val="0"/>
          <w:sz w:val="24"/>
          <w:szCs w:val="24"/>
        </w:rPr>
      </w:pPr>
      <w:r>
        <w:rPr>
          <w:rFonts w:hint="eastAsia" w:ascii="宋体" w:hAnsi="宋体" w:cs="宋体"/>
          <w:kern w:val="0"/>
          <w:sz w:val="24"/>
          <w:szCs w:val="24"/>
        </w:rPr>
        <w:t>（二）征求公众意见的主要事项</w:t>
      </w:r>
    </w:p>
    <w:p>
      <w:pPr>
        <w:widowControl/>
        <w:spacing w:line="500" w:lineRule="exact"/>
        <w:ind w:firstLine="470" w:firstLineChars="196"/>
        <w:rPr>
          <w:rFonts w:ascii="宋体" w:hAnsi="宋体" w:cs="宋体"/>
          <w:kern w:val="0"/>
          <w:sz w:val="24"/>
          <w:szCs w:val="24"/>
        </w:rPr>
      </w:pPr>
      <w:r>
        <w:rPr>
          <w:rFonts w:hint="eastAsia" w:ascii="宋体" w:hAnsi="宋体" w:cs="宋体"/>
          <w:kern w:val="0"/>
          <w:sz w:val="24"/>
          <w:szCs w:val="24"/>
        </w:rPr>
        <w:t>1、公众对该建设方案实施的态度；</w:t>
      </w:r>
    </w:p>
    <w:p>
      <w:pPr>
        <w:widowControl/>
        <w:spacing w:line="500" w:lineRule="exact"/>
        <w:ind w:firstLine="470" w:firstLineChars="196"/>
        <w:rPr>
          <w:rFonts w:ascii="宋体" w:hAnsi="宋体" w:cs="宋体"/>
          <w:kern w:val="0"/>
          <w:sz w:val="24"/>
          <w:szCs w:val="24"/>
        </w:rPr>
      </w:pPr>
      <w:r>
        <w:rPr>
          <w:rFonts w:hint="eastAsia" w:ascii="宋体" w:hAnsi="宋体" w:cs="宋体"/>
          <w:kern w:val="0"/>
          <w:sz w:val="24"/>
          <w:szCs w:val="24"/>
        </w:rPr>
        <w:t>2、该建设方案实施对当地经济发展和交通出行的作用；</w:t>
      </w:r>
    </w:p>
    <w:p>
      <w:pPr>
        <w:widowControl/>
        <w:spacing w:line="500" w:lineRule="exact"/>
        <w:ind w:firstLine="470" w:firstLineChars="196"/>
        <w:rPr>
          <w:rFonts w:ascii="宋体" w:hAnsi="宋体" w:cs="宋体"/>
          <w:kern w:val="0"/>
          <w:sz w:val="24"/>
          <w:szCs w:val="24"/>
        </w:rPr>
      </w:pPr>
      <w:r>
        <w:rPr>
          <w:rFonts w:hint="eastAsia" w:ascii="宋体" w:hAnsi="宋体" w:cs="宋体"/>
          <w:kern w:val="0"/>
          <w:sz w:val="24"/>
          <w:szCs w:val="24"/>
        </w:rPr>
        <w:t>3、该建设方案实施对当地社会稳定有何主要风险；</w:t>
      </w:r>
    </w:p>
    <w:p>
      <w:pPr>
        <w:widowControl/>
        <w:spacing w:line="500" w:lineRule="exact"/>
        <w:ind w:firstLine="470" w:firstLineChars="196"/>
        <w:rPr>
          <w:rFonts w:ascii="宋体" w:hAnsi="宋体" w:cs="宋体"/>
          <w:kern w:val="0"/>
          <w:sz w:val="24"/>
          <w:szCs w:val="24"/>
        </w:rPr>
      </w:pPr>
      <w:r>
        <w:rPr>
          <w:rFonts w:hint="eastAsia" w:ascii="宋体" w:hAnsi="宋体" w:cs="宋体"/>
          <w:kern w:val="0"/>
          <w:sz w:val="24"/>
          <w:szCs w:val="24"/>
        </w:rPr>
        <w:t>4、公众的其他意见和建议。</w:t>
      </w:r>
    </w:p>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四、公众参与主要方式</w:t>
      </w:r>
    </w:p>
    <w:p>
      <w:pPr>
        <w:widowControl/>
        <w:spacing w:line="500" w:lineRule="exact"/>
        <w:ind w:firstLine="470" w:firstLineChars="196"/>
        <w:rPr>
          <w:rFonts w:ascii="宋体" w:hAnsi="宋体" w:cs="宋体"/>
          <w:kern w:val="0"/>
          <w:sz w:val="24"/>
          <w:szCs w:val="24"/>
        </w:rPr>
      </w:pPr>
      <w:r>
        <w:rPr>
          <w:rFonts w:hint="eastAsia" w:ascii="宋体" w:hAnsi="宋体" w:cs="宋体"/>
          <w:kern w:val="0"/>
          <w:sz w:val="24"/>
          <w:szCs w:val="24"/>
        </w:rPr>
        <w:t>即日起，公众可通过电子邮件、信函、电话等方式向</w:t>
      </w:r>
      <w:r>
        <w:rPr>
          <w:rFonts w:hint="eastAsia" w:ascii="宋体" w:hAnsi="宋体" w:cs="宋体"/>
          <w:kern w:val="0"/>
          <w:sz w:val="24"/>
          <w:szCs w:val="24"/>
          <w:lang w:val="en-US" w:eastAsia="zh-CN"/>
        </w:rPr>
        <w:t>咨询</w:t>
      </w:r>
      <w:r>
        <w:rPr>
          <w:rFonts w:hint="eastAsia" w:ascii="宋体" w:hAnsi="宋体" w:cs="宋体"/>
          <w:kern w:val="0"/>
          <w:sz w:val="24"/>
          <w:szCs w:val="24"/>
        </w:rPr>
        <w:t>单位发表对项目建设社会稳定风险方面的意见和建议。</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50"/>
        <w:gridCol w:w="10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18" w:type="pct"/>
            <w:vMerge w:val="restar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单位名称</w:t>
            </w:r>
          </w:p>
        </w:tc>
        <w:tc>
          <w:tcPr>
            <w:tcW w:w="3881"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18" w:type="pct"/>
            <w:vMerge w:val="continue"/>
            <w:shd w:val="clear" w:color="auto" w:fill="auto"/>
            <w:vAlign w:val="center"/>
          </w:tcPr>
          <w:p>
            <w:pPr>
              <w:topLinePunct/>
              <w:snapToGrid w:val="0"/>
              <w:jc w:val="center"/>
              <w:rPr>
                <w:rFonts w:ascii="Times New Roman" w:hAnsi="Times New Roman"/>
                <w:sz w:val="20"/>
                <w:szCs w:val="20"/>
              </w:rPr>
            </w:pPr>
          </w:p>
        </w:tc>
        <w:tc>
          <w:tcPr>
            <w:tcW w:w="3881"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中铁工程设计咨询集团有限公司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18"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地址</w:t>
            </w:r>
          </w:p>
        </w:tc>
        <w:tc>
          <w:tcPr>
            <w:tcW w:w="3881"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北京市丰台区广安路15号</w:t>
            </w:r>
          </w:p>
          <w:p>
            <w:pPr>
              <w:topLinePunct/>
              <w:snapToGrid w:val="0"/>
              <w:jc w:val="center"/>
              <w:rPr>
                <w:rFonts w:ascii="Times New Roman" w:hAnsi="Times New Roman"/>
                <w:sz w:val="20"/>
                <w:szCs w:val="20"/>
              </w:rPr>
            </w:pPr>
            <w:r>
              <w:rPr>
                <w:rFonts w:ascii="Times New Roman" w:hAnsi="Times New Roman"/>
                <w:sz w:val="20"/>
                <w:szCs w:val="20"/>
              </w:rPr>
              <w:t>中铁咨询大厦</w:t>
            </w:r>
            <w:r>
              <w:rPr>
                <w:rFonts w:hint="eastAsia" w:ascii="Times New Roman" w:hAnsi="Times New Roman"/>
                <w:sz w:val="20"/>
                <w:szCs w:val="20"/>
              </w:rPr>
              <w:t>905</w:t>
            </w:r>
            <w:r>
              <w:rPr>
                <w:rFonts w:ascii="Times New Roman" w:hAnsi="Times New Roman"/>
                <w:sz w:val="20"/>
                <w:szCs w:val="2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18"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邮编</w:t>
            </w:r>
          </w:p>
        </w:tc>
        <w:tc>
          <w:tcPr>
            <w:tcW w:w="3881"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100055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18"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牵头人</w:t>
            </w:r>
          </w:p>
        </w:tc>
        <w:tc>
          <w:tcPr>
            <w:tcW w:w="3881"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18"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联系电话</w:t>
            </w:r>
          </w:p>
        </w:tc>
        <w:tc>
          <w:tcPr>
            <w:tcW w:w="3881" w:type="pct"/>
            <w:shd w:val="clear" w:color="auto" w:fill="auto"/>
            <w:vAlign w:val="center"/>
          </w:tcPr>
          <w:p>
            <w:pPr>
              <w:topLinePunct/>
              <w:snapToGrid w:val="0"/>
              <w:jc w:val="center"/>
              <w:rPr>
                <w:rFonts w:ascii="Times New Roman" w:hAnsi="Times New Roman"/>
                <w:sz w:val="20"/>
                <w:szCs w:val="20"/>
              </w:rPr>
            </w:pPr>
            <w:r>
              <w:rPr>
                <w:rFonts w:ascii="Times New Roman" w:hAnsi="Times New Roman"/>
                <w:kern w:val="0"/>
                <w:sz w:val="20"/>
                <w:szCs w:val="20"/>
              </w:rPr>
              <w:t>010-52696559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18"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电子邮箱</w:t>
            </w:r>
          </w:p>
        </w:tc>
        <w:tc>
          <w:tcPr>
            <w:tcW w:w="3881"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travismate@126.com</w:t>
            </w:r>
          </w:p>
        </w:tc>
      </w:tr>
    </w:tbl>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五、信息发布有效期限</w:t>
      </w:r>
      <w:r>
        <w:rPr>
          <w:rFonts w:hint="eastAsia" w:ascii="宋体" w:hAnsi="宋体" w:cs="宋体"/>
          <w:b/>
          <w:bCs/>
          <w:kern w:val="0"/>
          <w:sz w:val="24"/>
          <w:szCs w:val="24"/>
        </w:rPr>
        <w:br w:type="textWrapping"/>
      </w:r>
      <w:r>
        <w:rPr>
          <w:rFonts w:hint="eastAsia" w:ascii="宋体" w:hAnsi="宋体" w:cs="宋体"/>
          <w:kern w:val="0"/>
          <w:sz w:val="24"/>
          <w:szCs w:val="24"/>
        </w:rPr>
        <w:t>　　自本公示登出后十个工作日内。</w:t>
      </w:r>
    </w:p>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92CECB"/>
    <w:multiLevelType w:val="singleLevel"/>
    <w:tmpl w:val="CB92CE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A2FED"/>
    <w:rsid w:val="03B17878"/>
    <w:rsid w:val="17FC2E0A"/>
    <w:rsid w:val="208A2FED"/>
    <w:rsid w:val="27DE1AA5"/>
    <w:rsid w:val="395E68AB"/>
    <w:rsid w:val="3BEB09D4"/>
    <w:rsid w:val="4D3304BD"/>
    <w:rsid w:val="52D175AF"/>
    <w:rsid w:val="67F7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2"/>
      <w:sz w:val="28"/>
      <w:szCs w:val="28"/>
    </w:rPr>
  </w:style>
  <w:style w:type="paragraph" w:styleId="3">
    <w:name w:val="Body Text Indent"/>
    <w:basedOn w:val="1"/>
    <w:qFormat/>
    <w:uiPriority w:val="0"/>
    <w:pPr>
      <w:spacing w:after="120"/>
      <w:ind w:left="420" w:leftChars="200"/>
    </w:pPr>
    <w:rPr>
      <w:rFonts w:ascii="宋体" w:hAnsi="宋体" w:cs="宋体"/>
      <w:color w:val="FF0000"/>
      <w:kern w:val="0"/>
      <w:sz w:val="26"/>
      <w:szCs w:val="26"/>
      <w:lang w:val="en-US" w:eastAsia="zh-CN"/>
    </w:rPr>
  </w:style>
  <w:style w:type="paragraph" w:customStyle="1" w:styleId="6">
    <w:name w:val="环小四表题"/>
    <w:basedOn w:val="1"/>
    <w:qFormat/>
    <w:uiPriority w:val="0"/>
    <w:pPr>
      <w:wordWrap w:val="0"/>
      <w:spacing w:line="400" w:lineRule="exact"/>
      <w:jc w:val="right"/>
    </w:pPr>
    <w:rPr>
      <w:rFonts w:ascii="宋体" w:cs="黑体"/>
      <w:b/>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2021-08-16T09:34:00Z</dcterms:created>
  <dc:creator>中铁</dc:creator>
  <cp:lastModifiedBy>中铁</cp:lastModifiedBy>
  <cp:lastPrinted>2021-08-17T07:02:31Z</cp:lastPrinted>
  <dcterms:modified xsi:type="dcterms:W3CDTF">2021-08-17T07:02:42Z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2052-11.1.0.9167</vt:lpwstr>
  </property>
</Properties>
</file>